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B3225" w14:textId="71A5C723" w:rsidR="00F242D4" w:rsidRDefault="00821FA9" w:rsidP="00F242D4">
      <w:pPr>
        <w:jc w:val="center"/>
      </w:pPr>
      <w:r>
        <w:rPr>
          <w:noProof/>
        </w:rPr>
        <w:drawing>
          <wp:inline distT="0" distB="0" distL="0" distR="0" wp14:anchorId="7FD5705D" wp14:editId="632D2620">
            <wp:extent cx="2219325" cy="2219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oTagLin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9509" cy="2219509"/>
                    </a:xfrm>
                    <a:prstGeom prst="rect">
                      <a:avLst/>
                    </a:prstGeom>
                  </pic:spPr>
                </pic:pic>
              </a:graphicData>
            </a:graphic>
          </wp:inline>
        </w:drawing>
      </w:r>
    </w:p>
    <w:p w14:paraId="0879744D" w14:textId="377541E4" w:rsidR="00F242D4" w:rsidRDefault="00F242D4" w:rsidP="00F242D4">
      <w:pPr>
        <w:spacing w:line="240" w:lineRule="auto"/>
        <w:rPr>
          <w:rFonts w:cstheme="minorHAnsi"/>
          <w:b/>
          <w:sz w:val="24"/>
          <w:szCs w:val="24"/>
        </w:rPr>
      </w:pPr>
      <w:r w:rsidRPr="00256089">
        <w:rPr>
          <w:rFonts w:cstheme="minorHAnsi"/>
          <w:b/>
          <w:sz w:val="24"/>
          <w:szCs w:val="24"/>
        </w:rPr>
        <w:t>FOR IMMEDIATE RELEASE</w:t>
      </w:r>
      <w:r w:rsidR="003A7FD0">
        <w:rPr>
          <w:rFonts w:cstheme="minorHAnsi"/>
          <w:b/>
          <w:sz w:val="24"/>
          <w:szCs w:val="24"/>
        </w:rPr>
        <w:br/>
      </w:r>
      <w:hyperlink r:id="rId5" w:history="1">
        <w:r w:rsidR="003A7FD0" w:rsidRPr="000D7377">
          <w:rPr>
            <w:rStyle w:val="Hyperlink"/>
            <w:rFonts w:cstheme="minorHAnsi"/>
            <w:b/>
            <w:sz w:val="24"/>
            <w:szCs w:val="24"/>
          </w:rPr>
          <w:t xml:space="preserve">Download </w:t>
        </w:r>
        <w:r w:rsidR="000D7377" w:rsidRPr="000D7377">
          <w:rPr>
            <w:rStyle w:val="Hyperlink"/>
            <w:rFonts w:cstheme="minorHAnsi"/>
            <w:b/>
            <w:sz w:val="24"/>
            <w:szCs w:val="24"/>
          </w:rPr>
          <w:t>Holiday Match assets.</w:t>
        </w:r>
      </w:hyperlink>
    </w:p>
    <w:p w14:paraId="0D15BE33" w14:textId="1B93F46A" w:rsidR="00821FA9" w:rsidRDefault="001633AF" w:rsidP="001633AF">
      <w:pPr>
        <w:spacing w:line="240" w:lineRule="auto"/>
        <w:jc w:val="center"/>
        <w:rPr>
          <w:rFonts w:cstheme="minorHAnsi"/>
          <w:b/>
          <w:sz w:val="28"/>
          <w:szCs w:val="24"/>
          <w:u w:val="single"/>
        </w:rPr>
      </w:pPr>
      <w:r>
        <w:rPr>
          <w:rFonts w:cstheme="minorHAnsi"/>
          <w:b/>
          <w:sz w:val="28"/>
          <w:szCs w:val="24"/>
          <w:u w:val="single"/>
        </w:rPr>
        <w:t>It’s the Most Wonderful Match of the Year</w:t>
      </w:r>
      <w:r>
        <w:rPr>
          <w:rFonts w:cstheme="minorHAnsi"/>
          <w:b/>
          <w:sz w:val="28"/>
          <w:szCs w:val="24"/>
          <w:u w:val="single"/>
        </w:rPr>
        <w:br/>
      </w:r>
      <w:r w:rsidRPr="001633AF">
        <w:rPr>
          <w:rFonts w:cstheme="minorHAnsi"/>
          <w:i/>
          <w:sz w:val="24"/>
          <w:szCs w:val="24"/>
        </w:rPr>
        <w:t>Donations to the Regional Food Bank are Doubled up to $600,000 Thanks to Holiday Match</w:t>
      </w:r>
    </w:p>
    <w:p w14:paraId="5CCA617B" w14:textId="174CACC3" w:rsidR="00992763" w:rsidRDefault="007444BF" w:rsidP="00821FA9">
      <w:pPr>
        <w:spacing w:line="240" w:lineRule="auto"/>
        <w:rPr>
          <w:rFonts w:cstheme="minorHAnsi"/>
          <w:sz w:val="24"/>
          <w:szCs w:val="24"/>
        </w:rPr>
      </w:pPr>
      <w:r w:rsidRPr="007444BF">
        <w:rPr>
          <w:rFonts w:cstheme="minorHAnsi"/>
          <w:b/>
          <w:sz w:val="24"/>
          <w:szCs w:val="24"/>
        </w:rPr>
        <w:t>(OKLAHOMA CITY)</w:t>
      </w:r>
      <w:r>
        <w:rPr>
          <w:rFonts w:cstheme="minorHAnsi"/>
          <w:b/>
          <w:sz w:val="24"/>
          <w:szCs w:val="24"/>
        </w:rPr>
        <w:t xml:space="preserve"> </w:t>
      </w:r>
      <w:r w:rsidR="006172FB" w:rsidRPr="006172FB">
        <w:rPr>
          <w:rFonts w:cstheme="minorHAnsi"/>
          <w:b/>
          <w:sz w:val="24"/>
          <w:szCs w:val="24"/>
        </w:rPr>
        <w:t>–</w:t>
      </w:r>
      <w:r w:rsidRPr="006172FB">
        <w:rPr>
          <w:rFonts w:cstheme="minorHAnsi"/>
          <w:b/>
          <w:sz w:val="24"/>
          <w:szCs w:val="24"/>
        </w:rPr>
        <w:t xml:space="preserve"> </w:t>
      </w:r>
      <w:r w:rsidR="00BA3F1E">
        <w:rPr>
          <w:rFonts w:cstheme="minorHAnsi"/>
          <w:b/>
          <w:sz w:val="24"/>
          <w:szCs w:val="24"/>
        </w:rPr>
        <w:t>Nov. 14, 2019</w:t>
      </w:r>
      <w:r w:rsidR="006172FB" w:rsidRPr="006172FB">
        <w:rPr>
          <w:rFonts w:cstheme="minorHAnsi"/>
          <w:b/>
          <w:sz w:val="24"/>
          <w:szCs w:val="24"/>
        </w:rPr>
        <w:t xml:space="preserve"> </w:t>
      </w:r>
      <w:r w:rsidRPr="006172FB">
        <w:rPr>
          <w:rFonts w:cstheme="minorHAnsi"/>
          <w:b/>
          <w:sz w:val="24"/>
          <w:szCs w:val="24"/>
        </w:rPr>
        <w:t>-</w:t>
      </w:r>
      <w:r>
        <w:rPr>
          <w:rFonts w:cstheme="minorHAnsi"/>
          <w:sz w:val="24"/>
          <w:szCs w:val="24"/>
        </w:rPr>
        <w:t xml:space="preserve"> </w:t>
      </w:r>
      <w:proofErr w:type="spellStart"/>
      <w:r w:rsidR="007B76DF" w:rsidRPr="007B76DF">
        <w:rPr>
          <w:rFonts w:cstheme="minorHAnsi"/>
          <w:sz w:val="24"/>
          <w:szCs w:val="24"/>
        </w:rPr>
        <w:t>'Tis</w:t>
      </w:r>
      <w:proofErr w:type="spellEnd"/>
      <w:r w:rsidR="007B76DF" w:rsidRPr="007B76DF">
        <w:rPr>
          <w:rFonts w:cstheme="minorHAnsi"/>
          <w:sz w:val="24"/>
          <w:szCs w:val="24"/>
        </w:rPr>
        <w:t xml:space="preserve"> the season to help our neighbors facing hunger. Through Dec. 31, all donations to the Regional Food Bank of Oklahoma are matched, up to $600,000, thanks to a gift from APMEX.com, Cresap Family Foundation and Chesapeake Energy Corporation.</w:t>
      </w:r>
    </w:p>
    <w:p w14:paraId="20B2F5CA" w14:textId="15D84981" w:rsidR="00E21565" w:rsidRDefault="003A7FD0" w:rsidP="00821FA9">
      <w:pPr>
        <w:spacing w:line="240" w:lineRule="auto"/>
        <w:rPr>
          <w:rFonts w:cstheme="minorHAnsi"/>
          <w:sz w:val="24"/>
          <w:szCs w:val="24"/>
        </w:rPr>
      </w:pPr>
      <w:r w:rsidRPr="003A7FD0">
        <w:rPr>
          <w:rFonts w:cstheme="minorHAnsi"/>
          <w:sz w:val="24"/>
          <w:szCs w:val="24"/>
        </w:rPr>
        <w:t xml:space="preserve">During the Holiday Match campaign, every $1 donated helps the Regional Food Bank to provide eight meals to those living with food insecurity in central and western Oklahoma. Once the match is met, every $1 still helps to provide four meals. </w:t>
      </w:r>
    </w:p>
    <w:p w14:paraId="4ECBFF67" w14:textId="60DDFA71" w:rsidR="008B7082" w:rsidRDefault="008B7082" w:rsidP="00821FA9">
      <w:pPr>
        <w:spacing w:line="240" w:lineRule="auto"/>
        <w:rPr>
          <w:rFonts w:cstheme="minorHAnsi"/>
          <w:sz w:val="24"/>
          <w:szCs w:val="24"/>
        </w:rPr>
      </w:pPr>
      <w:r w:rsidRPr="00206F39">
        <w:rPr>
          <w:rFonts w:cstheme="minorHAnsi"/>
          <w:sz w:val="24"/>
          <w:szCs w:val="24"/>
        </w:rPr>
        <w:t>“The Holiday Match Campaign is a great opportunity for Oklahomans to come together because your dollar will go further during this campaign and will help provide meals for families all across the state,” said Scott Thomas, president and founder of leading online Precious Metals Retailer APMEX.com. “This is APMEX’s fourth year in a row to partner with the Regional Food Bank to help support the Holiday Match effort and it really means a lot to us because at APMEX, giving back is a core value of ours that we take to heart.”</w:t>
      </w:r>
    </w:p>
    <w:p w14:paraId="3273FB0E" w14:textId="77777777" w:rsidR="00C91262" w:rsidRDefault="000D7377" w:rsidP="00821FA9">
      <w:pPr>
        <w:spacing w:line="240" w:lineRule="auto"/>
        <w:rPr>
          <w:rFonts w:cstheme="minorHAnsi"/>
          <w:sz w:val="24"/>
          <w:szCs w:val="24"/>
        </w:rPr>
      </w:pPr>
      <w:r>
        <w:rPr>
          <w:rFonts w:cstheme="minorHAnsi"/>
          <w:sz w:val="24"/>
          <w:szCs w:val="24"/>
        </w:rPr>
        <w:t xml:space="preserve">Oklahoma is the fifth hungriest state in the nation with one in six residents living with food insecurity. </w:t>
      </w:r>
      <w:bookmarkStart w:id="0" w:name="_Hlk24462573"/>
      <w:bookmarkStart w:id="1" w:name="_GoBack"/>
      <w:r>
        <w:rPr>
          <w:rFonts w:cstheme="minorHAnsi"/>
          <w:sz w:val="24"/>
          <w:szCs w:val="24"/>
        </w:rPr>
        <w:t xml:space="preserve">In the last year, the Regional Food Bank distributed </w:t>
      </w:r>
      <w:r w:rsidR="00725895" w:rsidRPr="00725895">
        <w:rPr>
          <w:rFonts w:cstheme="minorHAnsi"/>
          <w:sz w:val="24"/>
          <w:szCs w:val="24"/>
        </w:rPr>
        <w:t xml:space="preserve">more than 42.5 million meals through its community-based partner agencies. </w:t>
      </w:r>
      <w:bookmarkEnd w:id="0"/>
      <w:bookmarkEnd w:id="1"/>
    </w:p>
    <w:p w14:paraId="204EB02F" w14:textId="7C646497" w:rsidR="00E21565" w:rsidRDefault="00E21565" w:rsidP="00821FA9">
      <w:pPr>
        <w:spacing w:line="240" w:lineRule="auto"/>
        <w:rPr>
          <w:rFonts w:cstheme="minorHAnsi"/>
          <w:sz w:val="24"/>
          <w:szCs w:val="24"/>
        </w:rPr>
      </w:pPr>
      <w:r>
        <w:rPr>
          <w:rFonts w:cstheme="minorHAnsi"/>
          <w:sz w:val="24"/>
          <w:szCs w:val="24"/>
        </w:rPr>
        <w:t>“</w:t>
      </w:r>
      <w:r w:rsidRPr="000D7377">
        <w:rPr>
          <w:rFonts w:cstheme="minorHAnsi"/>
          <w:sz w:val="24"/>
          <w:szCs w:val="24"/>
        </w:rPr>
        <w:t>No one should ever have to worry where their next meal is coming from," said Katie Fitzgerald, chief executive officer of the Regional Food Bank. "We are so grateful to our sponsors for providing the match and helping Oklahomans double their impact in the fight against hunger this holiday season."</w:t>
      </w:r>
    </w:p>
    <w:p w14:paraId="0A871303" w14:textId="74C08D2D" w:rsidR="00577CD9" w:rsidRPr="00577CD9" w:rsidRDefault="00577CD9" w:rsidP="00577CD9">
      <w:pPr>
        <w:spacing w:line="240" w:lineRule="auto"/>
        <w:rPr>
          <w:rFonts w:cstheme="minorHAnsi"/>
          <w:sz w:val="24"/>
          <w:szCs w:val="24"/>
        </w:rPr>
      </w:pPr>
      <w:r w:rsidRPr="00577CD9">
        <w:rPr>
          <w:rFonts w:cstheme="minorHAnsi"/>
          <w:sz w:val="24"/>
          <w:szCs w:val="24"/>
        </w:rPr>
        <w:t>Together, we can solve hunger. To make a tax-deductible donation, please visit</w:t>
      </w:r>
      <w:r>
        <w:rPr>
          <w:rFonts w:cstheme="minorHAnsi"/>
          <w:sz w:val="24"/>
          <w:szCs w:val="24"/>
        </w:rPr>
        <w:t xml:space="preserve"> </w:t>
      </w:r>
      <w:hyperlink r:id="rId6" w:history="1">
        <w:r w:rsidRPr="00577CD9">
          <w:rPr>
            <w:rStyle w:val="Hyperlink"/>
            <w:rFonts w:cstheme="minorHAnsi"/>
            <w:sz w:val="24"/>
            <w:szCs w:val="24"/>
          </w:rPr>
          <w:t>rfbo.org/give</w:t>
        </w:r>
      </w:hyperlink>
      <w:r w:rsidRPr="00577CD9">
        <w:rPr>
          <w:rFonts w:cstheme="minorHAnsi"/>
          <w:sz w:val="24"/>
          <w:szCs w:val="24"/>
        </w:rPr>
        <w:t xml:space="preserve"> or call 405-600-3161. Donations may also be mailed to: </w:t>
      </w:r>
    </w:p>
    <w:p w14:paraId="12DDA7E2" w14:textId="3F48881D" w:rsidR="00821FA9" w:rsidRPr="000D7377" w:rsidRDefault="00577CD9" w:rsidP="000D7377">
      <w:pPr>
        <w:spacing w:line="240" w:lineRule="auto"/>
        <w:rPr>
          <w:rFonts w:cstheme="minorHAnsi"/>
          <w:sz w:val="24"/>
          <w:szCs w:val="24"/>
        </w:rPr>
      </w:pPr>
      <w:r w:rsidRPr="00577CD9">
        <w:rPr>
          <w:rFonts w:cstheme="minorHAnsi"/>
          <w:sz w:val="24"/>
          <w:szCs w:val="24"/>
        </w:rPr>
        <w:lastRenderedPageBreak/>
        <w:t>Regional Food Bank of Oklahoma</w:t>
      </w:r>
      <w:r>
        <w:rPr>
          <w:rFonts w:cstheme="minorHAnsi"/>
          <w:sz w:val="24"/>
          <w:szCs w:val="24"/>
        </w:rPr>
        <w:br/>
      </w:r>
      <w:r w:rsidRPr="00577CD9">
        <w:rPr>
          <w:rFonts w:cstheme="minorHAnsi"/>
          <w:sz w:val="24"/>
          <w:szCs w:val="24"/>
        </w:rPr>
        <w:t xml:space="preserve">Holiday Match </w:t>
      </w:r>
      <w:r>
        <w:rPr>
          <w:rFonts w:cstheme="minorHAnsi"/>
          <w:sz w:val="24"/>
          <w:szCs w:val="24"/>
        </w:rPr>
        <w:br/>
      </w:r>
      <w:r w:rsidRPr="00577CD9">
        <w:rPr>
          <w:rFonts w:cstheme="minorHAnsi"/>
          <w:sz w:val="24"/>
          <w:szCs w:val="24"/>
        </w:rPr>
        <w:t>P.O. Box 270968</w:t>
      </w:r>
      <w:r>
        <w:rPr>
          <w:rFonts w:cstheme="minorHAnsi"/>
          <w:sz w:val="24"/>
          <w:szCs w:val="24"/>
        </w:rPr>
        <w:br/>
      </w:r>
      <w:r w:rsidRPr="00577CD9">
        <w:rPr>
          <w:rFonts w:cstheme="minorHAnsi"/>
          <w:sz w:val="24"/>
          <w:szCs w:val="24"/>
        </w:rPr>
        <w:t>Oklahoma City, OK, 73137-0968</w:t>
      </w:r>
    </w:p>
    <w:p w14:paraId="76E55A5D" w14:textId="3EB0774D" w:rsidR="00F242D4" w:rsidRPr="00256089" w:rsidRDefault="00F242D4" w:rsidP="00F242D4">
      <w:pPr>
        <w:rPr>
          <w:color w:val="222222"/>
          <w:sz w:val="20"/>
          <w:szCs w:val="20"/>
        </w:rPr>
      </w:pPr>
      <w:r w:rsidRPr="00256089">
        <w:rPr>
          <w:rStyle w:val="Strong"/>
          <w:color w:val="222222"/>
          <w:sz w:val="20"/>
          <w:szCs w:val="20"/>
        </w:rPr>
        <w:t>About the Regional Food Bank of Oklahoma</w:t>
      </w:r>
      <w:r w:rsidRPr="00256089">
        <w:rPr>
          <w:color w:val="222222"/>
          <w:sz w:val="20"/>
          <w:szCs w:val="20"/>
        </w:rPr>
        <w:br/>
        <w:t xml:space="preserve">The Regional Food Bank of Oklahoma is leading the fight against hunger in 53 counties in central and western Oklahoma and envisions a state where everyone, regardless of circumstance, has access to nutritious food. Founded in 1980, the Regional Food Bank is the state's largest hunger-relief 501(c)(3) nonprofit that distributes food through a network of community-based partner agencies and schools. </w:t>
      </w:r>
      <w:proofErr w:type="gramStart"/>
      <w:r w:rsidRPr="00256089">
        <w:rPr>
          <w:color w:val="222222"/>
          <w:sz w:val="20"/>
          <w:szCs w:val="20"/>
        </w:rPr>
        <w:t>The majority of</w:t>
      </w:r>
      <w:proofErr w:type="gramEnd"/>
      <w:r w:rsidRPr="00256089">
        <w:rPr>
          <w:color w:val="222222"/>
          <w:sz w:val="20"/>
          <w:szCs w:val="20"/>
        </w:rPr>
        <w:t xml:space="preserve"> people served by the Regional Food Bank are chronically hungry children, seniors living on fixed incomes and hardworking families struggling to make ends meet. The Regional Food Bank is a member of Feeding America, the nation’s network of food banks. To join the fight to end hunger, visit </w:t>
      </w:r>
      <w:hyperlink r:id="rId7" w:history="1">
        <w:r w:rsidRPr="00256089">
          <w:rPr>
            <w:rStyle w:val="Hyperlink"/>
            <w:sz w:val="20"/>
            <w:szCs w:val="20"/>
          </w:rPr>
          <w:t>rfbo.org</w:t>
        </w:r>
      </w:hyperlink>
      <w:r w:rsidRPr="00256089">
        <w:rPr>
          <w:color w:val="222222"/>
          <w:sz w:val="20"/>
          <w:szCs w:val="20"/>
        </w:rPr>
        <w:t xml:space="preserve">. </w:t>
      </w:r>
    </w:p>
    <w:p w14:paraId="6BE01497" w14:textId="00C177D9" w:rsidR="00F242D4" w:rsidRPr="00256089" w:rsidRDefault="00F242D4" w:rsidP="00F242D4">
      <w:pPr>
        <w:spacing w:after="0" w:line="240" w:lineRule="auto"/>
        <w:rPr>
          <w:rFonts w:eastAsia="Calibri" w:cstheme="minorHAnsi"/>
          <w:color w:val="1F497D"/>
          <w:sz w:val="20"/>
          <w:szCs w:val="20"/>
        </w:rPr>
      </w:pPr>
      <w:r w:rsidRPr="00256089">
        <w:rPr>
          <w:b/>
          <w:bCs/>
          <w:sz w:val="20"/>
          <w:szCs w:val="20"/>
        </w:rPr>
        <w:t>Contact:</w:t>
      </w:r>
      <w:r w:rsidRPr="00256089">
        <w:rPr>
          <w:sz w:val="20"/>
          <w:szCs w:val="20"/>
        </w:rPr>
        <w:t xml:space="preserve">    </w:t>
      </w:r>
      <w:r w:rsidRPr="00256089">
        <w:rPr>
          <w:sz w:val="20"/>
          <w:szCs w:val="20"/>
        </w:rPr>
        <w:tab/>
      </w:r>
      <w:r w:rsidRPr="00256089">
        <w:rPr>
          <w:rFonts w:cstheme="minorHAnsi"/>
          <w:sz w:val="20"/>
          <w:szCs w:val="20"/>
        </w:rPr>
        <w:t xml:space="preserve">Cathy Nestlen, </w:t>
      </w:r>
      <w:r w:rsidR="004E5819" w:rsidRPr="004E5819">
        <w:rPr>
          <w:rFonts w:cstheme="minorHAnsi"/>
          <w:sz w:val="20"/>
          <w:szCs w:val="20"/>
        </w:rPr>
        <w:t>Director of Communications and Marketin</w:t>
      </w:r>
      <w:r w:rsidR="004E5819">
        <w:rPr>
          <w:rFonts w:cstheme="minorHAnsi"/>
          <w:sz w:val="20"/>
          <w:szCs w:val="20"/>
        </w:rPr>
        <w:t xml:space="preserve">g     </w:t>
      </w:r>
      <w:r w:rsidRPr="00256089">
        <w:rPr>
          <w:rFonts w:cstheme="minorHAnsi"/>
          <w:sz w:val="20"/>
          <w:szCs w:val="20"/>
        </w:rPr>
        <w:t>Austin Prickett, Marketing Manager</w:t>
      </w:r>
    </w:p>
    <w:p w14:paraId="0E82DEB1" w14:textId="4DB1EAA7" w:rsidR="00F242D4" w:rsidRPr="00256089" w:rsidRDefault="00F242D4" w:rsidP="00F242D4">
      <w:pPr>
        <w:spacing w:after="0" w:line="240" w:lineRule="auto"/>
        <w:ind w:left="2880" w:hanging="1440"/>
        <w:rPr>
          <w:rFonts w:eastAsia="Calibri" w:cstheme="minorHAnsi"/>
          <w:sz w:val="20"/>
          <w:szCs w:val="20"/>
        </w:rPr>
      </w:pPr>
      <w:r w:rsidRPr="00256089">
        <w:rPr>
          <w:rFonts w:eastAsia="Calibri" w:cstheme="minorHAnsi"/>
          <w:sz w:val="20"/>
          <w:szCs w:val="20"/>
        </w:rPr>
        <w:t>Regional Food Bank of Oklahoma</w:t>
      </w:r>
      <w:r w:rsidRPr="00256089">
        <w:rPr>
          <w:rFonts w:eastAsia="Calibri" w:cstheme="minorHAnsi"/>
          <w:sz w:val="20"/>
          <w:szCs w:val="20"/>
        </w:rPr>
        <w:tab/>
      </w:r>
      <w:r w:rsidRPr="00256089">
        <w:rPr>
          <w:rFonts w:eastAsia="Calibri" w:cstheme="minorHAnsi"/>
          <w:sz w:val="20"/>
          <w:szCs w:val="20"/>
        </w:rPr>
        <w:tab/>
      </w:r>
      <w:r w:rsidRPr="00256089">
        <w:rPr>
          <w:rFonts w:eastAsia="Calibri" w:cstheme="minorHAnsi"/>
          <w:sz w:val="20"/>
          <w:szCs w:val="20"/>
        </w:rPr>
        <w:tab/>
        <w:t xml:space="preserve">       </w:t>
      </w:r>
      <w:r w:rsidR="004E5819">
        <w:rPr>
          <w:rFonts w:eastAsia="Calibri" w:cstheme="minorHAnsi"/>
          <w:sz w:val="20"/>
          <w:szCs w:val="20"/>
        </w:rPr>
        <w:t xml:space="preserve">        </w:t>
      </w:r>
      <w:r w:rsidRPr="00256089">
        <w:rPr>
          <w:rFonts w:eastAsia="Calibri" w:cstheme="minorHAnsi"/>
          <w:sz w:val="20"/>
          <w:szCs w:val="20"/>
        </w:rPr>
        <w:t>Regional Food Bank of Oklahoma</w:t>
      </w:r>
    </w:p>
    <w:p w14:paraId="4DA5ED43" w14:textId="42793E3B" w:rsidR="00F242D4" w:rsidRPr="00256089" w:rsidRDefault="00F242D4" w:rsidP="00F242D4">
      <w:pPr>
        <w:spacing w:after="0" w:line="240" w:lineRule="auto"/>
        <w:ind w:left="2880" w:hanging="1440"/>
        <w:rPr>
          <w:rFonts w:eastAsia="Calibri" w:cstheme="minorHAnsi"/>
          <w:sz w:val="20"/>
          <w:szCs w:val="20"/>
        </w:rPr>
      </w:pPr>
      <w:r w:rsidRPr="00256089">
        <w:rPr>
          <w:rFonts w:eastAsia="Calibri" w:cstheme="minorHAnsi"/>
          <w:sz w:val="20"/>
          <w:szCs w:val="20"/>
        </w:rPr>
        <w:t>O: 405-604-7115 C: 405-850-5425</w:t>
      </w:r>
      <w:r w:rsidRPr="00256089">
        <w:rPr>
          <w:rFonts w:eastAsia="Calibri" w:cstheme="minorHAnsi"/>
          <w:sz w:val="20"/>
          <w:szCs w:val="20"/>
        </w:rPr>
        <w:tab/>
      </w:r>
      <w:r w:rsidRPr="00256089">
        <w:rPr>
          <w:rFonts w:eastAsia="Calibri" w:cstheme="minorHAnsi"/>
          <w:sz w:val="20"/>
          <w:szCs w:val="20"/>
        </w:rPr>
        <w:tab/>
      </w:r>
      <w:r w:rsidRPr="00256089">
        <w:rPr>
          <w:rFonts w:eastAsia="Calibri" w:cstheme="minorHAnsi"/>
          <w:sz w:val="20"/>
          <w:szCs w:val="20"/>
        </w:rPr>
        <w:tab/>
        <w:t xml:space="preserve">       </w:t>
      </w:r>
      <w:r w:rsidR="004E5819">
        <w:rPr>
          <w:rFonts w:eastAsia="Calibri" w:cstheme="minorHAnsi"/>
          <w:sz w:val="20"/>
          <w:szCs w:val="20"/>
        </w:rPr>
        <w:t xml:space="preserve">        </w:t>
      </w:r>
      <w:r w:rsidRPr="00256089">
        <w:rPr>
          <w:rFonts w:eastAsia="Calibri" w:cstheme="minorHAnsi"/>
          <w:sz w:val="20"/>
          <w:szCs w:val="20"/>
        </w:rPr>
        <w:t xml:space="preserve">O: 405-604-7113 C: 405-426-0984 </w:t>
      </w:r>
    </w:p>
    <w:p w14:paraId="718C0FAF" w14:textId="3BD4F58D" w:rsidR="00F242D4" w:rsidRPr="00256089" w:rsidRDefault="00FD1D63" w:rsidP="00F242D4">
      <w:pPr>
        <w:ind w:left="720" w:firstLine="720"/>
        <w:rPr>
          <w:rStyle w:val="Hyperlink"/>
          <w:rFonts w:eastAsia="Calibri" w:cstheme="minorHAnsi"/>
          <w:sz w:val="20"/>
          <w:szCs w:val="20"/>
        </w:rPr>
      </w:pPr>
      <w:hyperlink r:id="rId8" w:history="1">
        <w:r w:rsidR="00F242D4" w:rsidRPr="00256089">
          <w:rPr>
            <w:rStyle w:val="Hyperlink"/>
            <w:rFonts w:eastAsia="Calibri" w:cstheme="minorHAnsi"/>
            <w:sz w:val="20"/>
            <w:szCs w:val="20"/>
          </w:rPr>
          <w:t>cnestlen@rfbo.org</w:t>
        </w:r>
      </w:hyperlink>
      <w:r w:rsidR="00F242D4" w:rsidRPr="00256089">
        <w:rPr>
          <w:rStyle w:val="Hyperlink"/>
          <w:rFonts w:eastAsia="Calibri" w:cstheme="minorHAnsi"/>
          <w:sz w:val="20"/>
          <w:szCs w:val="20"/>
          <w:u w:val="none"/>
        </w:rPr>
        <w:t xml:space="preserve">                                                                     </w:t>
      </w:r>
      <w:r w:rsidR="004E5819">
        <w:rPr>
          <w:rStyle w:val="Hyperlink"/>
          <w:rFonts w:eastAsia="Calibri" w:cstheme="minorHAnsi"/>
          <w:sz w:val="20"/>
          <w:szCs w:val="20"/>
          <w:u w:val="none"/>
        </w:rPr>
        <w:t xml:space="preserve">        </w:t>
      </w:r>
      <w:hyperlink r:id="rId9" w:history="1">
        <w:r w:rsidR="00F242D4" w:rsidRPr="00256089">
          <w:rPr>
            <w:rStyle w:val="Hyperlink"/>
            <w:rFonts w:eastAsia="Calibri" w:cstheme="minorHAnsi"/>
            <w:sz w:val="20"/>
            <w:szCs w:val="20"/>
          </w:rPr>
          <w:t>aprickett@rfbo.org</w:t>
        </w:r>
      </w:hyperlink>
    </w:p>
    <w:p w14:paraId="25429F71" w14:textId="77777777" w:rsidR="00F242D4" w:rsidRPr="00256089" w:rsidRDefault="00F242D4" w:rsidP="00F242D4">
      <w:pPr>
        <w:jc w:val="center"/>
        <w:rPr>
          <w:b/>
          <w:bCs/>
          <w:sz w:val="24"/>
          <w:szCs w:val="24"/>
        </w:rPr>
      </w:pPr>
      <w:r w:rsidRPr="00256089">
        <w:rPr>
          <w:b/>
          <w:sz w:val="24"/>
          <w:szCs w:val="24"/>
        </w:rPr>
        <w:t>###</w:t>
      </w:r>
    </w:p>
    <w:p w14:paraId="57C89134" w14:textId="7039BBC3" w:rsidR="00D53AD2" w:rsidRDefault="00D53AD2"/>
    <w:sectPr w:rsidR="00D53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D4"/>
    <w:rsid w:val="000042BC"/>
    <w:rsid w:val="00012B70"/>
    <w:rsid w:val="00074E49"/>
    <w:rsid w:val="000D7377"/>
    <w:rsid w:val="00146168"/>
    <w:rsid w:val="001633AF"/>
    <w:rsid w:val="001B18D4"/>
    <w:rsid w:val="00340FBD"/>
    <w:rsid w:val="0039650C"/>
    <w:rsid w:val="003969AB"/>
    <w:rsid w:val="003A7FD0"/>
    <w:rsid w:val="004A7E89"/>
    <w:rsid w:val="004E5819"/>
    <w:rsid w:val="00577CD9"/>
    <w:rsid w:val="005B6AD4"/>
    <w:rsid w:val="006172FB"/>
    <w:rsid w:val="00725895"/>
    <w:rsid w:val="007444BF"/>
    <w:rsid w:val="007704DB"/>
    <w:rsid w:val="007B0912"/>
    <w:rsid w:val="007B76DF"/>
    <w:rsid w:val="007C7C05"/>
    <w:rsid w:val="00821FA9"/>
    <w:rsid w:val="008B7082"/>
    <w:rsid w:val="00981874"/>
    <w:rsid w:val="00992763"/>
    <w:rsid w:val="00A14D02"/>
    <w:rsid w:val="00BA3F1E"/>
    <w:rsid w:val="00C6200F"/>
    <w:rsid w:val="00C665E8"/>
    <w:rsid w:val="00C73C7D"/>
    <w:rsid w:val="00C91262"/>
    <w:rsid w:val="00CA73D7"/>
    <w:rsid w:val="00CF09E0"/>
    <w:rsid w:val="00D527EA"/>
    <w:rsid w:val="00D53AD2"/>
    <w:rsid w:val="00DC4E54"/>
    <w:rsid w:val="00E11E04"/>
    <w:rsid w:val="00E21565"/>
    <w:rsid w:val="00EA7F3D"/>
    <w:rsid w:val="00F22910"/>
    <w:rsid w:val="00F23CAA"/>
    <w:rsid w:val="00F242D4"/>
    <w:rsid w:val="00F66624"/>
    <w:rsid w:val="00FD1D63"/>
    <w:rsid w:val="00FF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FEC2"/>
  <w15:chartTrackingRefBased/>
  <w15:docId w15:val="{7456EAB3-89A4-4B17-B424-BB27A160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42D4"/>
    <w:rPr>
      <w:b/>
      <w:bCs/>
    </w:rPr>
  </w:style>
  <w:style w:type="character" w:styleId="Hyperlink">
    <w:name w:val="Hyperlink"/>
    <w:basedOn w:val="DefaultParagraphFont"/>
    <w:uiPriority w:val="99"/>
    <w:unhideWhenUsed/>
    <w:rsid w:val="00F242D4"/>
    <w:rPr>
      <w:color w:val="0563C1"/>
      <w:u w:val="single"/>
    </w:rPr>
  </w:style>
  <w:style w:type="character" w:styleId="UnresolvedMention">
    <w:name w:val="Unresolved Mention"/>
    <w:basedOn w:val="DefaultParagraphFont"/>
    <w:uiPriority w:val="99"/>
    <w:semiHidden/>
    <w:unhideWhenUsed/>
    <w:rsid w:val="00992763"/>
    <w:rPr>
      <w:color w:val="605E5C"/>
      <w:shd w:val="clear" w:color="auto" w:fill="E1DFDD"/>
    </w:rPr>
  </w:style>
  <w:style w:type="paragraph" w:styleId="BalloonText">
    <w:name w:val="Balloon Text"/>
    <w:basedOn w:val="Normal"/>
    <w:link w:val="BalloonTextChar"/>
    <w:uiPriority w:val="99"/>
    <w:semiHidden/>
    <w:unhideWhenUsed/>
    <w:rsid w:val="00BA3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F1E"/>
    <w:rPr>
      <w:rFonts w:ascii="Segoe UI" w:hAnsi="Segoe UI" w:cs="Segoe UI"/>
      <w:sz w:val="18"/>
      <w:szCs w:val="18"/>
    </w:rPr>
  </w:style>
  <w:style w:type="character" w:styleId="CommentReference">
    <w:name w:val="annotation reference"/>
    <w:basedOn w:val="DefaultParagraphFont"/>
    <w:uiPriority w:val="99"/>
    <w:semiHidden/>
    <w:unhideWhenUsed/>
    <w:rsid w:val="007C7C05"/>
    <w:rPr>
      <w:sz w:val="16"/>
      <w:szCs w:val="16"/>
    </w:rPr>
  </w:style>
  <w:style w:type="paragraph" w:styleId="CommentText">
    <w:name w:val="annotation text"/>
    <w:basedOn w:val="Normal"/>
    <w:link w:val="CommentTextChar"/>
    <w:uiPriority w:val="99"/>
    <w:semiHidden/>
    <w:unhideWhenUsed/>
    <w:rsid w:val="007C7C05"/>
    <w:pPr>
      <w:spacing w:line="240" w:lineRule="auto"/>
    </w:pPr>
    <w:rPr>
      <w:sz w:val="20"/>
      <w:szCs w:val="20"/>
    </w:rPr>
  </w:style>
  <w:style w:type="character" w:customStyle="1" w:styleId="CommentTextChar">
    <w:name w:val="Comment Text Char"/>
    <w:basedOn w:val="DefaultParagraphFont"/>
    <w:link w:val="CommentText"/>
    <w:uiPriority w:val="99"/>
    <w:semiHidden/>
    <w:rsid w:val="007C7C05"/>
    <w:rPr>
      <w:sz w:val="20"/>
      <w:szCs w:val="20"/>
    </w:rPr>
  </w:style>
  <w:style w:type="paragraph" w:styleId="CommentSubject">
    <w:name w:val="annotation subject"/>
    <w:basedOn w:val="CommentText"/>
    <w:next w:val="CommentText"/>
    <w:link w:val="CommentSubjectChar"/>
    <w:uiPriority w:val="99"/>
    <w:semiHidden/>
    <w:unhideWhenUsed/>
    <w:rsid w:val="007C7C05"/>
    <w:rPr>
      <w:b/>
      <w:bCs/>
    </w:rPr>
  </w:style>
  <w:style w:type="character" w:customStyle="1" w:styleId="CommentSubjectChar">
    <w:name w:val="Comment Subject Char"/>
    <w:basedOn w:val="CommentTextChar"/>
    <w:link w:val="CommentSubject"/>
    <w:uiPriority w:val="99"/>
    <w:semiHidden/>
    <w:rsid w:val="007C7C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estlen@rfbo.org" TargetMode="External"/><Relationship Id="rId3" Type="http://schemas.openxmlformats.org/officeDocument/2006/relationships/webSettings" Target="webSettings.xml"/><Relationship Id="rId7" Type="http://schemas.openxmlformats.org/officeDocument/2006/relationships/hyperlink" Target="https://www.regionalfoodban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fbo.org/give" TargetMode="External"/><Relationship Id="rId11" Type="http://schemas.openxmlformats.org/officeDocument/2006/relationships/theme" Target="theme/theme1.xml"/><Relationship Id="rId5" Type="http://schemas.openxmlformats.org/officeDocument/2006/relationships/hyperlink" Target="https://www.dropbox.com/sh/xvijc108nqpxwn7/AAC-9GXWcOChc3auIFJPS_BNa?dl=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prickett@rfb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Prickett</dc:creator>
  <cp:keywords/>
  <dc:description/>
  <cp:lastModifiedBy>Austin Prickett</cp:lastModifiedBy>
  <cp:revision>3</cp:revision>
  <dcterms:created xsi:type="dcterms:W3CDTF">2019-11-12T17:16:00Z</dcterms:created>
  <dcterms:modified xsi:type="dcterms:W3CDTF">2019-11-12T21:41:00Z</dcterms:modified>
</cp:coreProperties>
</file>